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5E04F" w14:textId="77777777" w:rsidR="0006699D" w:rsidRDefault="004011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 w:line="240" w:lineRule="auto"/>
        <w:jc w:val="center"/>
        <w:rPr>
          <w:rFonts w:ascii="Arial" w:eastAsia="Arial" w:hAnsi="Arial" w:cs="Arial"/>
          <w:color w:val="92D050"/>
          <w:sz w:val="32"/>
          <w:szCs w:val="32"/>
        </w:rPr>
      </w:pPr>
      <w:r>
        <w:rPr>
          <w:rFonts w:ascii="Arial" w:eastAsia="Arial" w:hAnsi="Arial" w:cs="Arial"/>
          <w:color w:val="92D050"/>
          <w:sz w:val="32"/>
          <w:szCs w:val="32"/>
        </w:rPr>
        <w:t>COME AND WORK WITH US!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89706AF" wp14:editId="04E84BFB">
            <wp:simplePos x="0" y="0"/>
            <wp:positionH relativeFrom="column">
              <wp:posOffset>1</wp:posOffset>
            </wp:positionH>
            <wp:positionV relativeFrom="paragraph">
              <wp:posOffset>115570</wp:posOffset>
            </wp:positionV>
            <wp:extent cx="1817370" cy="2515870"/>
            <wp:effectExtent l="0" t="0" r="0" b="0"/>
            <wp:wrapSquare wrapText="right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2515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9AFC9B" w14:textId="77777777" w:rsidR="0006699D" w:rsidRDefault="004011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 w:line="240" w:lineRule="auto"/>
        <w:jc w:val="center"/>
        <w:rPr>
          <w:rFonts w:ascii="Arial" w:eastAsia="Arial" w:hAnsi="Arial" w:cs="Arial"/>
          <w:b/>
          <w:color w:val="92D050"/>
          <w:sz w:val="32"/>
          <w:szCs w:val="32"/>
          <w:u w:val="single"/>
        </w:rPr>
      </w:pPr>
      <w:r>
        <w:rPr>
          <w:rFonts w:ascii="Arial" w:eastAsia="Arial" w:hAnsi="Arial" w:cs="Arial"/>
          <w:b/>
          <w:color w:val="92D050"/>
          <w:sz w:val="32"/>
          <w:szCs w:val="32"/>
          <w:u w:val="single"/>
        </w:rPr>
        <w:t>Sales, Marketing &amp; Communications Co-ordinator</w:t>
      </w:r>
    </w:p>
    <w:p w14:paraId="06D9B236" w14:textId="77777777" w:rsidR="0006699D" w:rsidRDefault="004011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Do you have a passion for fresh, seasonal and local produce?  </w:t>
      </w:r>
    </w:p>
    <w:p w14:paraId="6896644F" w14:textId="77777777" w:rsidR="0006699D" w:rsidRDefault="004011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Do you have an eye for detail and a capacity to roll your sleeves up and get stuck in when necessary?  </w:t>
      </w:r>
    </w:p>
    <w:p w14:paraId="6C93085B" w14:textId="77777777" w:rsidR="0006699D" w:rsidRDefault="004011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Are you great at working as part of a team but have the gumption to manage yourself too? </w:t>
      </w:r>
    </w:p>
    <w:p w14:paraId="5FB48D35" w14:textId="77777777" w:rsidR="0006699D" w:rsidRDefault="000669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 w:line="240" w:lineRule="auto"/>
        <w:rPr>
          <w:rFonts w:ascii="Arial" w:eastAsia="Arial" w:hAnsi="Arial" w:cs="Arial"/>
          <w:sz w:val="24"/>
          <w:szCs w:val="24"/>
        </w:rPr>
      </w:pPr>
    </w:p>
    <w:p w14:paraId="2C9A17BA" w14:textId="77777777" w:rsidR="0006699D" w:rsidRDefault="00401198">
      <w:pPr>
        <w:shd w:val="clear" w:color="auto" w:fill="FFFFFF"/>
        <w:spacing w:after="27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92D050"/>
          <w:sz w:val="24"/>
          <w:szCs w:val="24"/>
        </w:rPr>
        <w:t>Job Title: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>Sales, Marketing &amp; Communications Co-ordinator</w:t>
      </w:r>
    </w:p>
    <w:p w14:paraId="2E8CFC82" w14:textId="77777777" w:rsidR="0006699D" w:rsidRDefault="00401198">
      <w:pPr>
        <w:shd w:val="clear" w:color="auto" w:fill="FFFFFF"/>
        <w:spacing w:after="27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92D050"/>
          <w:sz w:val="24"/>
          <w:szCs w:val="24"/>
        </w:rPr>
        <w:t xml:space="preserve">Location: </w:t>
      </w:r>
      <w:r>
        <w:rPr>
          <w:rFonts w:ascii="Arial" w:eastAsia="Arial" w:hAnsi="Arial" w:cs="Arial"/>
          <w:b/>
          <w:color w:val="92D050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Hybrid - home and at Tamar Grow Local, Kelly Bray, PL17 8EX</w:t>
      </w:r>
    </w:p>
    <w:p w14:paraId="71BFDB12" w14:textId="77777777" w:rsidR="0006699D" w:rsidRDefault="00401198">
      <w:pPr>
        <w:shd w:val="clear" w:color="auto" w:fill="FFFFFF"/>
        <w:spacing w:after="27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92D050"/>
          <w:sz w:val="24"/>
          <w:szCs w:val="24"/>
        </w:rPr>
        <w:t>Hours:</w:t>
      </w:r>
      <w:r>
        <w:rPr>
          <w:rFonts w:ascii="Arial" w:eastAsia="Arial" w:hAnsi="Arial" w:cs="Arial"/>
          <w:b/>
          <w:color w:val="92D050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Up to full-time, negotiable</w:t>
      </w:r>
    </w:p>
    <w:p w14:paraId="68442531" w14:textId="77777777" w:rsidR="0006699D" w:rsidRDefault="00401198">
      <w:pPr>
        <w:shd w:val="clear" w:color="auto" w:fill="FFFFFF"/>
        <w:spacing w:after="27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92D050"/>
          <w:sz w:val="24"/>
          <w:szCs w:val="24"/>
        </w:rPr>
        <w:t xml:space="preserve">Pay:  </w:t>
      </w:r>
      <w:r>
        <w:rPr>
          <w:rFonts w:ascii="Arial" w:eastAsia="Arial" w:hAnsi="Arial" w:cs="Arial"/>
          <w:b/>
          <w:color w:val="92D050"/>
          <w:sz w:val="24"/>
          <w:szCs w:val="24"/>
        </w:rPr>
        <w:tab/>
      </w:r>
      <w:r>
        <w:rPr>
          <w:rFonts w:ascii="Arial" w:eastAsia="Arial" w:hAnsi="Arial" w:cs="Arial"/>
          <w:b/>
          <w:color w:val="92D050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£29,990 for full time, or pro rata</w:t>
      </w:r>
    </w:p>
    <w:p w14:paraId="1953B91F" w14:textId="77777777" w:rsidR="0006699D" w:rsidRDefault="00401198">
      <w:pPr>
        <w:shd w:val="clear" w:color="auto" w:fill="FFFFFF"/>
        <w:spacing w:after="27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92D050"/>
          <w:sz w:val="24"/>
          <w:szCs w:val="24"/>
        </w:rPr>
        <w:t>Duration:</w:t>
      </w:r>
      <w:r>
        <w:rPr>
          <w:rFonts w:ascii="Arial" w:eastAsia="Arial" w:hAnsi="Arial" w:cs="Arial"/>
          <w:sz w:val="24"/>
          <w:szCs w:val="24"/>
        </w:rPr>
        <w:tab/>
        <w:t xml:space="preserve">Fixed term contract for 12 months with potential to extend </w:t>
      </w:r>
    </w:p>
    <w:p w14:paraId="3BF19874" w14:textId="77777777" w:rsidR="0006699D" w:rsidRDefault="00401198">
      <w:pPr>
        <w:shd w:val="clear" w:color="auto" w:fill="FFFFFF"/>
        <w:spacing w:after="270" w:line="240" w:lineRule="auto"/>
        <w:rPr>
          <w:rFonts w:ascii="Arial" w:eastAsia="Arial" w:hAnsi="Arial" w:cs="Arial"/>
          <w:b/>
          <w:color w:val="92D050"/>
          <w:sz w:val="24"/>
          <w:szCs w:val="24"/>
        </w:rPr>
      </w:pPr>
      <w:r>
        <w:rPr>
          <w:rFonts w:ascii="Arial" w:eastAsia="Arial" w:hAnsi="Arial" w:cs="Arial"/>
          <w:b/>
          <w:color w:val="92D050"/>
          <w:sz w:val="24"/>
          <w:szCs w:val="24"/>
        </w:rPr>
        <w:t>About Us</w:t>
      </w:r>
    </w:p>
    <w:p w14:paraId="3E726AD7" w14:textId="77777777" w:rsidR="0006699D" w:rsidRDefault="00401198">
      <w:pPr>
        <w:shd w:val="clear" w:color="auto" w:fill="FFFFFF"/>
        <w:spacing w:after="27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Tamar Grow Local CIC,</w:t>
      </w:r>
      <w:r>
        <w:rPr>
          <w:rFonts w:ascii="Arial" w:eastAsia="Arial" w:hAnsi="Arial" w:cs="Arial"/>
          <w:sz w:val="24"/>
          <w:szCs w:val="24"/>
        </w:rPr>
        <w:t xml:space="preserve"> has been creating a unique and resilient food system combining community projects and small commercial enterprises including a honey and apple co-op, online farmer’s market, </w:t>
      </w:r>
      <w:proofErr w:type="spellStart"/>
      <w:r>
        <w:rPr>
          <w:rFonts w:ascii="Arial" w:eastAsia="Arial" w:hAnsi="Arial" w:cs="Arial"/>
          <w:sz w:val="24"/>
          <w:szCs w:val="24"/>
        </w:rPr>
        <w:t>farmstart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and a community vineyard. </w:t>
      </w:r>
    </w:p>
    <w:p w14:paraId="467985A2" w14:textId="77777777" w:rsidR="0006699D" w:rsidRDefault="00401198">
      <w:pPr>
        <w:shd w:val="clear" w:color="auto" w:fill="FFFFFF"/>
        <w:spacing w:after="27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 the projects are based around selling an</w:t>
      </w:r>
      <w:r>
        <w:rPr>
          <w:rFonts w:ascii="Arial" w:eastAsia="Arial" w:hAnsi="Arial" w:cs="Arial"/>
          <w:sz w:val="24"/>
          <w:szCs w:val="24"/>
        </w:rPr>
        <w:t>d promoting local Tamar Valley produce and supporting a local, fair-trade system for growers and farmers as well as making produce from small-scale growers more readily available for consumers. Our mission is to create a thriving, sustainable food network,</w:t>
      </w:r>
      <w:r>
        <w:rPr>
          <w:rFonts w:ascii="Arial" w:eastAsia="Arial" w:hAnsi="Arial" w:cs="Arial"/>
          <w:sz w:val="24"/>
          <w:szCs w:val="24"/>
        </w:rPr>
        <w:t xml:space="preserve"> supporting both producers and consumers within the Tamar Valley and beyond.</w:t>
      </w:r>
    </w:p>
    <w:p w14:paraId="3F08754A" w14:textId="77777777" w:rsidR="0006699D" w:rsidRDefault="00401198">
      <w:p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Role Overview: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2885EC4" w14:textId="77777777" w:rsidR="0006699D" w:rsidRDefault="00401198">
      <w:p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We are looking for a highly motivated and dynamic Sales, Marketing &amp; Communications Coordinator to join our team. This new role requires a combination of creative marketing, strategic sales, and effective communication skills to promote Tamar Grow Local’s </w:t>
      </w:r>
      <w:r>
        <w:rPr>
          <w:rFonts w:ascii="Arial" w:eastAsia="Arial" w:hAnsi="Arial" w:cs="Arial"/>
          <w:sz w:val="24"/>
          <w:szCs w:val="24"/>
        </w:rPr>
        <w:t>services and products. Your primary focus will be on increasing sales for Tamar Valley Food Hubs, the Good Food Loop and Tamar Valley Apple Co-operative; and developing and marketing multiple projects at Tamar Grow Local. The ideal candidate will be passio</w:t>
      </w:r>
      <w:r>
        <w:rPr>
          <w:rFonts w:ascii="Arial" w:eastAsia="Arial" w:hAnsi="Arial" w:cs="Arial"/>
          <w:sz w:val="24"/>
          <w:szCs w:val="24"/>
        </w:rPr>
        <w:t>nate about sustainable local food systems, community engagement, and driving brand awareness and growth through innovative marketing strategies.</w:t>
      </w:r>
    </w:p>
    <w:p w14:paraId="04A8589A" w14:textId="77777777" w:rsidR="0006699D" w:rsidRDefault="0006699D">
      <w:pPr>
        <w:spacing w:before="280" w:after="28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95BC5CA" w14:textId="77777777" w:rsidR="0006699D" w:rsidRDefault="0006699D">
      <w:pPr>
        <w:spacing w:before="280" w:after="28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0BFB8E9" w14:textId="77777777" w:rsidR="0006699D" w:rsidRDefault="00401198">
      <w:p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Key Responsibilities:</w:t>
      </w:r>
    </w:p>
    <w:p w14:paraId="3625BD61" w14:textId="77777777" w:rsidR="0006699D" w:rsidRDefault="00401198">
      <w:p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Sales and Business Development:</w:t>
      </w:r>
    </w:p>
    <w:p w14:paraId="60DEF9F1" w14:textId="77777777" w:rsidR="0006699D" w:rsidRDefault="00401198">
      <w:pPr>
        <w:widowControl w:val="0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Develop sales strategies to increase memberships across</w:t>
      </w:r>
      <w:r>
        <w:rPr>
          <w:rFonts w:ascii="Arial" w:eastAsia="Arial" w:hAnsi="Arial" w:cs="Arial"/>
          <w:sz w:val="24"/>
          <w:szCs w:val="24"/>
        </w:rPr>
        <w:t xml:space="preserve"> our projects and co-operatives, product offerings, and services to local businesses, producers, and consumers.</w:t>
      </w:r>
    </w:p>
    <w:p w14:paraId="65278C3B" w14:textId="77777777" w:rsidR="0006699D" w:rsidRDefault="00401198">
      <w:pPr>
        <w:widowControl w:val="0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Increase customer base for Tamar Valley Food Hubs, Good Food Loop and our local apple juice.</w:t>
      </w:r>
    </w:p>
    <w:p w14:paraId="393BB30A" w14:textId="77777777" w:rsidR="0006699D" w:rsidRDefault="00401198">
      <w:pPr>
        <w:widowControl w:val="0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Manage and grow key partnerships to increase revenu</w:t>
      </w:r>
      <w:r>
        <w:rPr>
          <w:rFonts w:ascii="Arial" w:eastAsia="Arial" w:hAnsi="Arial" w:cs="Arial"/>
          <w:sz w:val="24"/>
          <w:szCs w:val="24"/>
        </w:rPr>
        <w:t>e opportunities for Tamar Grow Local.</w:t>
      </w:r>
    </w:p>
    <w:p w14:paraId="425046EC" w14:textId="77777777" w:rsidR="0006699D" w:rsidRDefault="00401198">
      <w:pPr>
        <w:widowControl w:val="0"/>
        <w:numPr>
          <w:ilvl w:val="0"/>
          <w:numId w:val="4"/>
        </w:numPr>
        <w:spacing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Develop targets, monitor and report on sales progress, including identifying areas for growth and improvement.</w:t>
      </w:r>
    </w:p>
    <w:p w14:paraId="1CBD9FBB" w14:textId="77777777" w:rsidR="0006699D" w:rsidRDefault="00401198">
      <w:p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Marketing:</w:t>
      </w:r>
    </w:p>
    <w:p w14:paraId="31A5942A" w14:textId="77777777" w:rsidR="0006699D" w:rsidRDefault="00401198">
      <w:pPr>
        <w:numPr>
          <w:ilvl w:val="0"/>
          <w:numId w:val="3"/>
        </w:numPr>
        <w:spacing w:before="280"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Plan and implement marketing campaigns that drive awareness, engagement, and growth for Tamar Gr</w:t>
      </w:r>
      <w:r>
        <w:rPr>
          <w:rFonts w:ascii="Arial" w:eastAsia="Arial" w:hAnsi="Arial" w:cs="Arial"/>
          <w:sz w:val="24"/>
          <w:szCs w:val="24"/>
        </w:rPr>
        <w:t>ow Local’s services and events.</w:t>
      </w:r>
    </w:p>
    <w:p w14:paraId="3831D0D2" w14:textId="77777777" w:rsidR="0006699D" w:rsidRDefault="00401198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Develop digital marketing strategies, including social media content, email newsletters, and online advertisements.</w:t>
      </w:r>
    </w:p>
    <w:p w14:paraId="6A24DFA7" w14:textId="77777777" w:rsidR="0006699D" w:rsidRDefault="00401198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Create engaging content that aligns with the TGL’s values, mission, and target audience.</w:t>
      </w:r>
    </w:p>
    <w:p w14:paraId="23A501EE" w14:textId="77777777" w:rsidR="0006699D" w:rsidRDefault="00401198">
      <w:pPr>
        <w:numPr>
          <w:ilvl w:val="0"/>
          <w:numId w:val="3"/>
        </w:numPr>
        <w:spacing w:after="28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Analyse and report </w:t>
      </w:r>
      <w:r>
        <w:rPr>
          <w:rFonts w:ascii="Arial" w:eastAsia="Arial" w:hAnsi="Arial" w:cs="Arial"/>
          <w:sz w:val="24"/>
          <w:szCs w:val="24"/>
        </w:rPr>
        <w:t>on the effectiveness of marketing campaigns, making recommendations for improvements.</w:t>
      </w:r>
    </w:p>
    <w:p w14:paraId="0C47CF65" w14:textId="77777777" w:rsidR="0006699D" w:rsidRDefault="00401198">
      <w:p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Communications and Public Relations:</w:t>
      </w:r>
    </w:p>
    <w:p w14:paraId="39EC178E" w14:textId="77777777" w:rsidR="0006699D" w:rsidRDefault="00401198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Develop blog posts, and content for newsletters that highlight key initiatives, success stories, and upcoming events.</w:t>
      </w:r>
    </w:p>
    <w:p w14:paraId="31506F77" w14:textId="77777777" w:rsidR="0006699D" w:rsidRDefault="00401198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Build and maint</w:t>
      </w:r>
      <w:r>
        <w:rPr>
          <w:rFonts w:ascii="Arial" w:eastAsia="Arial" w:hAnsi="Arial" w:cs="Arial"/>
          <w:sz w:val="24"/>
          <w:szCs w:val="24"/>
        </w:rPr>
        <w:t>ain relationships with local media outlets and stakeholders to promote positive coverage of Tamar Grow Local.</w:t>
      </w:r>
    </w:p>
    <w:p w14:paraId="75D0E9A4" w14:textId="77777777" w:rsidR="0006699D" w:rsidRDefault="00401198">
      <w:p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Qualifications and Experience:</w:t>
      </w:r>
    </w:p>
    <w:p w14:paraId="6AA0285E" w14:textId="77777777" w:rsidR="0006699D" w:rsidRDefault="00401198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Proven experience in sales, marketing, or communications, ideally within a non-profit or community-focused </w:t>
      </w:r>
      <w:r>
        <w:rPr>
          <w:rFonts w:ascii="Arial" w:eastAsia="Arial" w:hAnsi="Arial" w:cs="Arial"/>
          <w:sz w:val="24"/>
          <w:szCs w:val="24"/>
        </w:rPr>
        <w:t>organisation.</w:t>
      </w:r>
    </w:p>
    <w:p w14:paraId="1D399EA7" w14:textId="77777777" w:rsidR="0006699D" w:rsidRDefault="00401198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Strong understanding of digital marketing tools, including social media platforms, email marketing, and website content management.</w:t>
      </w:r>
    </w:p>
    <w:p w14:paraId="468833DA" w14:textId="77777777" w:rsidR="0006699D" w:rsidRDefault="00401198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Excellent written and verbal communication skills.</w:t>
      </w:r>
    </w:p>
    <w:p w14:paraId="7239FB19" w14:textId="77777777" w:rsidR="0006699D" w:rsidRDefault="00401198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Ability to create and execute successful marketing campaign</w:t>
      </w:r>
      <w:r>
        <w:rPr>
          <w:rFonts w:ascii="Arial" w:eastAsia="Arial" w:hAnsi="Arial" w:cs="Arial"/>
          <w:sz w:val="24"/>
          <w:szCs w:val="24"/>
        </w:rPr>
        <w:t>s that deliver measurable results.</w:t>
      </w:r>
    </w:p>
    <w:p w14:paraId="3562E42C" w14:textId="77777777" w:rsidR="0006699D" w:rsidRDefault="00401198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Strong interpersonal skills, with the ability to build relationships with diverse stakeholders.</w:t>
      </w:r>
    </w:p>
    <w:p w14:paraId="2DD829A7" w14:textId="77777777" w:rsidR="0006699D" w:rsidRDefault="00401198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 passion for sustainability, local food systems, and community-driven initiatives.</w:t>
      </w:r>
    </w:p>
    <w:p w14:paraId="58C2B1F3" w14:textId="77777777" w:rsidR="0006699D" w:rsidRDefault="00401198">
      <w:pPr>
        <w:numPr>
          <w:ilvl w:val="0"/>
          <w:numId w:val="5"/>
        </w:numPr>
        <w:spacing w:after="28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Self-starter with the ability to work </w:t>
      </w:r>
      <w:r>
        <w:rPr>
          <w:rFonts w:ascii="Arial" w:eastAsia="Arial" w:hAnsi="Arial" w:cs="Arial"/>
          <w:sz w:val="24"/>
          <w:szCs w:val="24"/>
        </w:rPr>
        <w:t>independently and as part of a team.</w:t>
      </w:r>
    </w:p>
    <w:p w14:paraId="40319FA7" w14:textId="77777777" w:rsidR="0006699D" w:rsidRDefault="00401198">
      <w:p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Key Skills:</w:t>
      </w:r>
    </w:p>
    <w:p w14:paraId="4AC6A47B" w14:textId="77777777" w:rsidR="0006699D" w:rsidRDefault="00401198">
      <w:pPr>
        <w:numPr>
          <w:ilvl w:val="0"/>
          <w:numId w:val="2"/>
        </w:numPr>
        <w:spacing w:before="280"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Sales and business development</w:t>
      </w:r>
    </w:p>
    <w:p w14:paraId="41A0E238" w14:textId="77777777" w:rsidR="0006699D" w:rsidRDefault="00401198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Marketing strategy and execution</w:t>
      </w:r>
    </w:p>
    <w:p w14:paraId="54134886" w14:textId="77777777" w:rsidR="0006699D" w:rsidRDefault="00401198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Social media management</w:t>
      </w:r>
    </w:p>
    <w:p w14:paraId="02D20FC7" w14:textId="77777777" w:rsidR="0006699D" w:rsidRDefault="00401198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Content creation (writing, photography, video)</w:t>
      </w:r>
    </w:p>
    <w:p w14:paraId="4FB409A0" w14:textId="77777777" w:rsidR="0006699D" w:rsidRDefault="00401198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Communication and public relations</w:t>
      </w:r>
    </w:p>
    <w:p w14:paraId="48E23224" w14:textId="77777777" w:rsidR="0006699D" w:rsidRDefault="00401198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Data analysis and reporting</w:t>
      </w:r>
    </w:p>
    <w:p w14:paraId="28AA78F4" w14:textId="77777777" w:rsidR="0006699D" w:rsidRDefault="00401198">
      <w:pPr>
        <w:numPr>
          <w:ilvl w:val="0"/>
          <w:numId w:val="2"/>
        </w:numPr>
        <w:spacing w:after="28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Creativit</w:t>
      </w:r>
      <w:r>
        <w:rPr>
          <w:rFonts w:ascii="Arial" w:eastAsia="Arial" w:hAnsi="Arial" w:cs="Arial"/>
          <w:sz w:val="24"/>
          <w:szCs w:val="24"/>
        </w:rPr>
        <w:t>y and problem-solving</w:t>
      </w:r>
    </w:p>
    <w:p w14:paraId="2EEEF55E" w14:textId="77777777" w:rsidR="0006699D" w:rsidRDefault="00401198">
      <w:p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Why Join Us?</w:t>
      </w:r>
    </w:p>
    <w:p w14:paraId="2047F0FD" w14:textId="77777777" w:rsidR="0006699D" w:rsidRDefault="00401198">
      <w:pPr>
        <w:numPr>
          <w:ilvl w:val="0"/>
          <w:numId w:val="1"/>
        </w:numPr>
        <w:spacing w:before="280"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Opportunity to be part of a growing, community-driven initiative dedicated to sustainability and local food systems.</w:t>
      </w:r>
    </w:p>
    <w:p w14:paraId="02F4EB96" w14:textId="77777777" w:rsidR="0006699D" w:rsidRDefault="00401198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 collaborative, inclusive work environment where your contributions make a direct impact.</w:t>
      </w:r>
    </w:p>
    <w:p w14:paraId="08FE8C86" w14:textId="6BCE9A57" w:rsidR="0006699D" w:rsidRDefault="00401198">
      <w:pPr>
        <w:spacing w:before="280" w:after="280" w:line="240" w:lineRule="auto"/>
        <w:rPr>
          <w:rFonts w:ascii="Arial" w:eastAsia="Arial" w:hAnsi="Arial" w:cs="Arial"/>
          <w:color w:val="92D050"/>
          <w:sz w:val="24"/>
          <w:szCs w:val="24"/>
        </w:rPr>
      </w:pPr>
      <w:r>
        <w:rPr>
          <w:rFonts w:ascii="Arial" w:eastAsia="Arial" w:hAnsi="Arial" w:cs="Arial"/>
          <w:b/>
          <w:color w:val="92D050"/>
          <w:sz w:val="24"/>
          <w:szCs w:val="24"/>
        </w:rPr>
        <w:t>How to Apply:</w:t>
      </w:r>
      <w:r>
        <w:rPr>
          <w:rFonts w:ascii="Arial" w:eastAsia="Arial" w:hAnsi="Arial" w:cs="Arial"/>
          <w:color w:val="92D050"/>
          <w:sz w:val="24"/>
          <w:szCs w:val="24"/>
        </w:rPr>
        <w:t xml:space="preserve"> </w:t>
      </w:r>
    </w:p>
    <w:p w14:paraId="62A993E9" w14:textId="77777777" w:rsidR="00401198" w:rsidRPr="00401198" w:rsidRDefault="00401198" w:rsidP="00401198">
      <w:pPr>
        <w:spacing w:before="280" w:after="28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0" w:name="_GoBack"/>
      <w:r w:rsidRPr="00401198">
        <w:rPr>
          <w:rFonts w:ascii="Arial" w:eastAsia="Arial" w:hAnsi="Arial" w:cs="Arial"/>
          <w:color w:val="000000" w:themeColor="text1"/>
          <w:sz w:val="24"/>
          <w:szCs w:val="24"/>
        </w:rPr>
        <w:t>The deadline for applications is Friday 6</w:t>
      </w:r>
      <w:r w:rsidRPr="00401198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th</w:t>
      </w:r>
      <w:r w:rsidRPr="00401198">
        <w:rPr>
          <w:rFonts w:ascii="Arial" w:eastAsia="Arial" w:hAnsi="Arial" w:cs="Arial"/>
          <w:color w:val="000000" w:themeColor="text1"/>
          <w:sz w:val="24"/>
          <w:szCs w:val="24"/>
        </w:rPr>
        <w:t xml:space="preserve"> June with interviews taking place on Thursday 12</w:t>
      </w:r>
      <w:r w:rsidRPr="00401198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th</w:t>
      </w:r>
      <w:r w:rsidRPr="00401198">
        <w:rPr>
          <w:rFonts w:ascii="Arial" w:eastAsia="Arial" w:hAnsi="Arial" w:cs="Arial"/>
          <w:color w:val="000000" w:themeColor="text1"/>
          <w:sz w:val="24"/>
          <w:szCs w:val="24"/>
        </w:rPr>
        <w:t xml:space="preserve"> June.</w:t>
      </w:r>
    </w:p>
    <w:bookmarkEnd w:id="0"/>
    <w:p w14:paraId="2861988C" w14:textId="77777777" w:rsidR="0006699D" w:rsidRDefault="00401198">
      <w:p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forward a CV and covering letter to </w:t>
      </w:r>
      <w:hyperlink r:id="rId7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sararock@tamargrowlocal.org</w:t>
        </w:r>
      </w:hyperlink>
      <w:r>
        <w:rPr>
          <w:rFonts w:ascii="Arial" w:eastAsia="Arial" w:hAnsi="Arial" w:cs="Arial"/>
          <w:sz w:val="24"/>
          <w:szCs w:val="24"/>
        </w:rPr>
        <w:t xml:space="preserve"> and tell us why you think you’d be our perfect fit. Please include examples of your sales, marketing and communications work wher</w:t>
      </w:r>
      <w:r>
        <w:rPr>
          <w:rFonts w:ascii="Arial" w:eastAsia="Arial" w:hAnsi="Arial" w:cs="Arial"/>
          <w:sz w:val="24"/>
          <w:szCs w:val="24"/>
        </w:rPr>
        <w:t>e possible.</w:t>
      </w:r>
    </w:p>
    <w:p w14:paraId="46C0AC19" w14:textId="75810618" w:rsidR="0006699D" w:rsidRPr="00A40F0F" w:rsidRDefault="00401198" w:rsidP="00A40F0F">
      <w:p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Tamar Grow Local is an equal-opportunity employer and welcomes applications from individuals of all backgrounds.</w:t>
      </w:r>
    </w:p>
    <w:sectPr w:rsidR="0006699D" w:rsidRPr="00A40F0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2820"/>
    <w:multiLevelType w:val="multilevel"/>
    <w:tmpl w:val="35B48D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4C3E38"/>
    <w:multiLevelType w:val="multilevel"/>
    <w:tmpl w:val="4B02F7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B4495C"/>
    <w:multiLevelType w:val="multilevel"/>
    <w:tmpl w:val="08F064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1F508CA"/>
    <w:multiLevelType w:val="multilevel"/>
    <w:tmpl w:val="A78E67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8757793"/>
    <w:multiLevelType w:val="multilevel"/>
    <w:tmpl w:val="184A13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BF66DCA"/>
    <w:multiLevelType w:val="multilevel"/>
    <w:tmpl w:val="554CCE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99D"/>
    <w:rsid w:val="0006699D"/>
    <w:rsid w:val="00401198"/>
    <w:rsid w:val="00A40F0F"/>
    <w:rsid w:val="00B0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597DAF"/>
  <w15:docId w15:val="{978D288E-8973-C443-AB74-3BCAF131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87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1C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35D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278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1C1D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rarock@tamargrowlocal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B7Sm9G7AZhw7EGx6syRI5IoY6A==">CgMxLjA4AGolChRzdWdnZXN0Lm5xMWFvNzdveXZtYxINQ2xhaXJlIE1vcmdhbmolChRzdWdnZXN0LjhpcTZuMnJ4bXJteRINQ2xhaXJlIE1vcmdhbmolChRzdWdnZXN0LjJldHhpY3BrZjhvdhINQ2xhaXJlIE1vcmdhbmolChRzdWdnZXN0LmVnZ3R6aDN2cWc4bRINQ2xhaXJlIE1vcmdhbnIhMXpZWnpHRjVkc2dId0VEODFQSlI4aGp3b1VYQnlDelRR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Tunley Price</dc:creator>
  <cp:lastModifiedBy>Microsoft Office User</cp:lastModifiedBy>
  <cp:revision>3</cp:revision>
  <dcterms:created xsi:type="dcterms:W3CDTF">2025-04-28T12:47:00Z</dcterms:created>
  <dcterms:modified xsi:type="dcterms:W3CDTF">2025-05-14T10:22:00Z</dcterms:modified>
</cp:coreProperties>
</file>